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ACC" w:rsidRPr="00CC4ACC" w:rsidRDefault="00CC4ACC" w:rsidP="00CC4ACC">
      <w:pPr>
        <w:rPr>
          <w:rFonts w:ascii="Times New Roman" w:hAnsi="Times New Roman" w:cs="Times New Roman"/>
          <w:sz w:val="24"/>
          <w:szCs w:val="24"/>
        </w:rPr>
      </w:pPr>
      <w:r w:rsidRPr="00CC4ACC">
        <w:rPr>
          <w:rFonts w:ascii="Times New Roman" w:hAnsi="Times New Roman" w:cs="Times New Roman"/>
          <w:sz w:val="24"/>
          <w:szCs w:val="24"/>
        </w:rPr>
        <w:t>Elena Grimoldi – ESR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GLANAM</w:t>
      </w:r>
    </w:p>
    <w:p w:rsidR="00CC4ACC" w:rsidRDefault="00CC4ACC" w:rsidP="00CC4ACC">
      <w:pPr>
        <w:jc w:val="center"/>
        <w:rPr>
          <w:rFonts w:ascii="Times New Roman" w:hAnsi="Times New Roman" w:cs="Times New Roman"/>
          <w:b/>
          <w:sz w:val="28"/>
          <w:szCs w:val="28"/>
        </w:rPr>
      </w:pPr>
    </w:p>
    <w:p w:rsidR="00430ECC" w:rsidRDefault="00CC4ACC" w:rsidP="00CC4ACC">
      <w:pPr>
        <w:jc w:val="center"/>
        <w:rPr>
          <w:rFonts w:ascii="Times New Roman" w:hAnsi="Times New Roman" w:cs="Times New Roman"/>
          <w:b/>
          <w:sz w:val="28"/>
          <w:szCs w:val="28"/>
        </w:rPr>
      </w:pPr>
      <w:r w:rsidRPr="00CC4ACC">
        <w:rPr>
          <w:rFonts w:ascii="Times New Roman" w:hAnsi="Times New Roman" w:cs="Times New Roman"/>
          <w:b/>
          <w:sz w:val="28"/>
          <w:szCs w:val="28"/>
        </w:rPr>
        <w:t xml:space="preserve">Pleistocene </w:t>
      </w:r>
      <w:r w:rsidR="00036BDA">
        <w:rPr>
          <w:rFonts w:ascii="Times New Roman" w:hAnsi="Times New Roman" w:cs="Times New Roman"/>
          <w:b/>
          <w:sz w:val="28"/>
          <w:szCs w:val="28"/>
        </w:rPr>
        <w:t>Ice S</w:t>
      </w:r>
      <w:r w:rsidRPr="00CC4ACC">
        <w:rPr>
          <w:rFonts w:ascii="Times New Roman" w:hAnsi="Times New Roman" w:cs="Times New Roman"/>
          <w:b/>
          <w:sz w:val="28"/>
          <w:szCs w:val="28"/>
        </w:rPr>
        <w:t>heet history of the western North Sea</w:t>
      </w:r>
    </w:p>
    <w:p w:rsidR="005727AC" w:rsidRDefault="00CC4ACC" w:rsidP="005727AC">
      <w:pPr>
        <w:spacing w:after="0" w:line="360" w:lineRule="auto"/>
        <w:jc w:val="both"/>
        <w:rPr>
          <w:rFonts w:ascii="Times New Roman" w:hAnsi="Times New Roman" w:cs="Times New Roman"/>
        </w:rPr>
      </w:pPr>
      <w:r>
        <w:rPr>
          <w:rFonts w:ascii="Times New Roman" w:hAnsi="Times New Roman" w:cs="Times New Roman"/>
        </w:rPr>
        <w:t>Within the GLANAM network, my project is focussed on the western North Sea and particularly on the marine sector off the eastern coasts of England, delimited by Dunbar to the north and Hartlepool to the south</w:t>
      </w:r>
      <w:r w:rsidR="00850E4E">
        <w:rPr>
          <w:rFonts w:ascii="Times New Roman" w:hAnsi="Times New Roman" w:cs="Times New Roman"/>
        </w:rPr>
        <w:t xml:space="preserve"> (Fig. 1a)</w:t>
      </w:r>
      <w:r>
        <w:rPr>
          <w:rFonts w:ascii="Times New Roman" w:hAnsi="Times New Roman" w:cs="Times New Roman"/>
        </w:rPr>
        <w:t>. The main aim of my research consist</w:t>
      </w:r>
      <w:r w:rsidR="00695056">
        <w:rPr>
          <w:rFonts w:ascii="Times New Roman" w:hAnsi="Times New Roman" w:cs="Times New Roman"/>
        </w:rPr>
        <w:t>s</w:t>
      </w:r>
      <w:r w:rsidR="00036BDA">
        <w:rPr>
          <w:rFonts w:ascii="Times New Roman" w:hAnsi="Times New Roman" w:cs="Times New Roman"/>
        </w:rPr>
        <w:t xml:space="preserve"> in the collection and analyse</w:t>
      </w:r>
      <w:r>
        <w:rPr>
          <w:rFonts w:ascii="Times New Roman" w:hAnsi="Times New Roman" w:cs="Times New Roman"/>
        </w:rPr>
        <w:t xml:space="preserve">s of new geophysical and sedimentological datasets in order to reconstruct the last phases of the British and Irish Ice Sheet (BIIS) before deglaciation, with particular emphasis on the flow pathway and way of retreat of the North Sea Lobe (NSL) ice stream. </w:t>
      </w:r>
      <w:r w:rsidR="00036BDA">
        <w:rPr>
          <w:rFonts w:ascii="Times New Roman" w:hAnsi="Times New Roman" w:cs="Times New Roman"/>
        </w:rPr>
        <w:t>In fact, d</w:t>
      </w:r>
      <w:r w:rsidR="005727AC" w:rsidRPr="005727AC">
        <w:rPr>
          <w:rFonts w:ascii="Times New Roman" w:hAnsi="Times New Roman" w:cs="Times New Roman"/>
        </w:rPr>
        <w:t xml:space="preserve">espite </w:t>
      </w:r>
      <w:r w:rsidR="005727AC">
        <w:rPr>
          <w:rFonts w:ascii="Times New Roman" w:hAnsi="Times New Roman" w:cs="Times New Roman"/>
        </w:rPr>
        <w:t>sig</w:t>
      </w:r>
      <w:r w:rsidR="005727AC" w:rsidRPr="005727AC">
        <w:rPr>
          <w:rFonts w:ascii="Times New Roman" w:hAnsi="Times New Roman" w:cs="Times New Roman"/>
        </w:rPr>
        <w:t>nificant improvements in our understanding of the last phases of BIIS recession in the onshore record of northern England, substantial gaps exist in our knowledge of the offshore deglaciation patterns. This research aims to rectify these knowledge gaps in the offshore record of BIIS dynamics using new evidence from the western North Sea.</w:t>
      </w:r>
    </w:p>
    <w:p w:rsidR="00E34B22" w:rsidRDefault="00036BDA" w:rsidP="00CC4ACC">
      <w:pPr>
        <w:spacing w:after="0" w:line="360" w:lineRule="auto"/>
        <w:jc w:val="both"/>
        <w:rPr>
          <w:rFonts w:ascii="Times New Roman" w:hAnsi="Times New Roman" w:cs="Times New Roman"/>
        </w:rPr>
      </w:pPr>
      <w:r>
        <w:rPr>
          <w:rFonts w:ascii="Times New Roman" w:hAnsi="Times New Roman" w:cs="Times New Roman"/>
        </w:rPr>
        <w:t>The analyses of new high resolution multibeam bathymetry, 2D seismic profiles and five vibro-cores, collected in the western North Sea in collaboration with the Britic</w:t>
      </w:r>
      <w:r w:rsidR="00E12719">
        <w:rPr>
          <w:rFonts w:ascii="Times New Roman" w:hAnsi="Times New Roman" w:cs="Times New Roman"/>
        </w:rPr>
        <w:t>e-Chrono project</w:t>
      </w:r>
      <w:r w:rsidR="00850E4E">
        <w:rPr>
          <w:rFonts w:ascii="Times New Roman" w:hAnsi="Times New Roman" w:cs="Times New Roman"/>
        </w:rPr>
        <w:t xml:space="preserve"> during the JC123 oceanographic survey</w:t>
      </w:r>
      <w:r w:rsidR="001C0406">
        <w:rPr>
          <w:rFonts w:ascii="Times New Roman" w:hAnsi="Times New Roman" w:cs="Times New Roman"/>
        </w:rPr>
        <w:t xml:space="preserve"> (Fig. 1b and c)</w:t>
      </w:r>
      <w:proofErr w:type="gramStart"/>
      <w:r w:rsidR="00E12719">
        <w:rPr>
          <w:rFonts w:ascii="Times New Roman" w:hAnsi="Times New Roman" w:cs="Times New Roman"/>
        </w:rPr>
        <w:t>,</w:t>
      </w:r>
      <w:proofErr w:type="gramEnd"/>
      <w:r w:rsidR="00E12719">
        <w:rPr>
          <w:rFonts w:ascii="Times New Roman" w:hAnsi="Times New Roman" w:cs="Times New Roman"/>
        </w:rPr>
        <w:t xml:space="preserve"> </w:t>
      </w:r>
      <w:r w:rsidR="00E34B22">
        <w:rPr>
          <w:rFonts w:ascii="Times New Roman" w:hAnsi="Times New Roman" w:cs="Times New Roman"/>
        </w:rPr>
        <w:t>provide new insights on the seafloor geomorphologies and acoustic and lithological facies that characterize the Quaternary sediments of the area.</w:t>
      </w:r>
    </w:p>
    <w:p w:rsidR="00244E67" w:rsidRDefault="00244E67" w:rsidP="00CC4ACC">
      <w:pPr>
        <w:spacing w:after="0" w:line="360" w:lineRule="auto"/>
        <w:jc w:val="both"/>
      </w:pPr>
    </w:p>
    <w:p w:rsidR="00850E4E" w:rsidRDefault="00850E4E" w:rsidP="00CC4ACC">
      <w:pPr>
        <w:spacing w:after="0" w:line="360" w:lineRule="auto"/>
        <w:jc w:val="both"/>
        <w:rPr>
          <w:rFonts w:ascii="Times New Roman" w:hAnsi="Times New Roman" w:cs="Times New Roman"/>
        </w:rPr>
      </w:pPr>
      <w:r>
        <w:rPr>
          <w:rFonts w:ascii="Times New Roman" w:hAnsi="Times New Roman" w:cs="Times New Roman"/>
        </w:rPr>
        <w:t>Main findings:</w:t>
      </w:r>
    </w:p>
    <w:p w:rsidR="00850E4E" w:rsidRDefault="00850E4E" w:rsidP="00850E4E">
      <w:pPr>
        <w:pStyle w:val="ListParagraph"/>
        <w:numPr>
          <w:ilvl w:val="0"/>
          <w:numId w:val="1"/>
        </w:numPr>
        <w:spacing w:after="0" w:line="360" w:lineRule="auto"/>
        <w:jc w:val="both"/>
        <w:rPr>
          <w:rFonts w:ascii="Times New Roman" w:hAnsi="Times New Roman" w:cs="Times New Roman"/>
        </w:rPr>
      </w:pPr>
      <w:r>
        <w:rPr>
          <w:rFonts w:ascii="Times New Roman" w:hAnsi="Times New Roman" w:cs="Times New Roman"/>
        </w:rPr>
        <w:t xml:space="preserve">Reconstruction of the offshore imprint of the NSL from the identification of numerous </w:t>
      </w:r>
      <w:r w:rsidR="001C0406">
        <w:rPr>
          <w:rFonts w:ascii="Times New Roman" w:hAnsi="Times New Roman" w:cs="Times New Roman"/>
        </w:rPr>
        <w:t>geomorphologies</w:t>
      </w:r>
      <w:r>
        <w:rPr>
          <w:rFonts w:ascii="Times New Roman" w:hAnsi="Times New Roman" w:cs="Times New Roman"/>
        </w:rPr>
        <w:t xml:space="preserve"> on the seafloor:</w:t>
      </w:r>
    </w:p>
    <w:p w:rsidR="00850E4E" w:rsidRDefault="00850E4E" w:rsidP="00850E4E">
      <w:pPr>
        <w:pStyle w:val="ListParagraph"/>
        <w:spacing w:after="0" w:line="360" w:lineRule="auto"/>
        <w:jc w:val="both"/>
        <w:rPr>
          <w:rFonts w:ascii="Times New Roman" w:hAnsi="Times New Roman" w:cs="Times New Roman"/>
        </w:rPr>
      </w:pPr>
      <w:r>
        <w:rPr>
          <w:rFonts w:ascii="Times New Roman" w:hAnsi="Times New Roman" w:cs="Times New Roman"/>
        </w:rPr>
        <w:t xml:space="preserve">Bedrock-cored lineations orientated WNW-ESE to NW-SE indicate that the NSL was fed by the Forth ice stream, which moved offshore from southern Scotland. </w:t>
      </w:r>
    </w:p>
    <w:p w:rsidR="00850E4E" w:rsidRDefault="00850E4E" w:rsidP="00850E4E">
      <w:pPr>
        <w:pStyle w:val="ListParagraph"/>
        <w:spacing w:after="0" w:line="360" w:lineRule="auto"/>
        <w:jc w:val="both"/>
        <w:rPr>
          <w:rFonts w:ascii="Times New Roman" w:hAnsi="Times New Roman" w:cs="Times New Roman"/>
          <w:sz w:val="24"/>
          <w:szCs w:val="24"/>
        </w:rPr>
      </w:pPr>
      <w:r>
        <w:rPr>
          <w:rFonts w:ascii="Times New Roman" w:hAnsi="Times New Roman" w:cs="Times New Roman"/>
        </w:rPr>
        <w:t xml:space="preserve">Moraine ridges and two grounding zone </w:t>
      </w:r>
      <w:r>
        <w:rPr>
          <w:rFonts w:ascii="Times New Roman" w:hAnsi="Times New Roman" w:cs="Times New Roman"/>
          <w:sz w:val="24"/>
          <w:szCs w:val="24"/>
        </w:rPr>
        <w:t>wedges</w:t>
      </w:r>
      <w:r>
        <w:rPr>
          <w:rFonts w:ascii="Times New Roman" w:hAnsi="Times New Roman" w:cs="Times New Roman"/>
          <w:sz w:val="24"/>
          <w:szCs w:val="24"/>
        </w:rPr>
        <w:t xml:space="preserve"> (Fig. 2)</w:t>
      </w:r>
      <w:r>
        <w:rPr>
          <w:rFonts w:ascii="Times New Roman" w:hAnsi="Times New Roman" w:cs="Times New Roman"/>
          <w:sz w:val="24"/>
          <w:szCs w:val="24"/>
        </w:rPr>
        <w:t xml:space="preserve">, perpendicular to the lineations, suggest that the NSL underwent different phases of stillstand/readvance </w:t>
      </w:r>
      <w:r w:rsidR="001C0406">
        <w:rPr>
          <w:rFonts w:ascii="Times New Roman" w:hAnsi="Times New Roman" w:cs="Times New Roman"/>
          <w:sz w:val="24"/>
          <w:szCs w:val="24"/>
        </w:rPr>
        <w:t>and</w:t>
      </w:r>
      <w:r w:rsidR="00695056">
        <w:rPr>
          <w:rFonts w:ascii="Times New Roman" w:hAnsi="Times New Roman" w:cs="Times New Roman"/>
          <w:sz w:val="24"/>
          <w:szCs w:val="24"/>
        </w:rPr>
        <w:t xml:space="preserve"> indicate a slow retreat. The direction of</w:t>
      </w:r>
      <w:r w:rsidR="001C0406">
        <w:rPr>
          <w:rFonts w:ascii="Times New Roman" w:hAnsi="Times New Roman" w:cs="Times New Roman"/>
          <w:sz w:val="24"/>
          <w:szCs w:val="24"/>
        </w:rPr>
        <w:t xml:space="preserve"> ice</w:t>
      </w:r>
      <w:r w:rsidR="00695056">
        <w:rPr>
          <w:rFonts w:ascii="Times New Roman" w:hAnsi="Times New Roman" w:cs="Times New Roman"/>
          <w:sz w:val="24"/>
          <w:szCs w:val="24"/>
        </w:rPr>
        <w:t xml:space="preserve"> retreat was</w:t>
      </w:r>
      <w:r>
        <w:rPr>
          <w:rFonts w:ascii="Times New Roman" w:hAnsi="Times New Roman" w:cs="Times New Roman"/>
          <w:sz w:val="24"/>
          <w:szCs w:val="24"/>
        </w:rPr>
        <w:t xml:space="preserve"> towards the north-west.</w:t>
      </w:r>
    </w:p>
    <w:p w:rsidR="00E34B22" w:rsidRDefault="00850E4E" w:rsidP="00CC4ACC">
      <w:pPr>
        <w:pStyle w:val="ListParagraph"/>
        <w:numPr>
          <w:ilvl w:val="0"/>
          <w:numId w:val="1"/>
        </w:numPr>
        <w:spacing w:after="0" w:line="360" w:lineRule="auto"/>
        <w:jc w:val="both"/>
        <w:rPr>
          <w:rFonts w:ascii="Times New Roman" w:hAnsi="Times New Roman" w:cs="Times New Roman"/>
        </w:rPr>
      </w:pPr>
      <w:r w:rsidRPr="00695056">
        <w:rPr>
          <w:rFonts w:ascii="Times New Roman" w:hAnsi="Times New Roman" w:cs="Times New Roman"/>
        </w:rPr>
        <w:t>Five acoustic facies (AF) were identified</w:t>
      </w:r>
      <w:r w:rsidR="00695056" w:rsidRPr="00695056">
        <w:rPr>
          <w:rFonts w:ascii="Times New Roman" w:hAnsi="Times New Roman" w:cs="Times New Roman"/>
        </w:rPr>
        <w:t xml:space="preserve"> in the study area (Fig. 2)</w:t>
      </w:r>
      <w:r w:rsidRPr="00695056">
        <w:rPr>
          <w:rFonts w:ascii="Times New Roman" w:hAnsi="Times New Roman" w:cs="Times New Roman"/>
        </w:rPr>
        <w:t xml:space="preserve">, four of which are found on top of pre-Quaternary strata (AF 1), though their lateral extension is discontinuous. They are interpreted to represent glacigenic diamicts (AF 2 and 3), that are overlain by glacimarine (AF 4) and by Holocene deposits (AF 5). </w:t>
      </w:r>
    </w:p>
    <w:p w:rsidR="00026392" w:rsidRPr="00244E67" w:rsidRDefault="00244E67" w:rsidP="00244E67">
      <w:pPr>
        <w:pStyle w:val="ListParagraph"/>
        <w:numPr>
          <w:ilvl w:val="0"/>
          <w:numId w:val="1"/>
        </w:numPr>
        <w:spacing w:after="0" w:line="360" w:lineRule="auto"/>
        <w:jc w:val="both"/>
        <w:rPr>
          <w:rFonts w:ascii="Times New Roman" w:hAnsi="Times New Roman" w:cs="Times New Roman"/>
          <w:color w:val="000000"/>
        </w:rPr>
      </w:pPr>
      <w:r w:rsidRPr="00244E67">
        <w:rPr>
          <w:rFonts w:ascii="Times New Roman" w:hAnsi="Times New Roman" w:cs="Times New Roman"/>
        </w:rPr>
        <w:t xml:space="preserve">Two radiocarbon dates collected within the glacimarine lithofacies suggest that the NSL was retreating from the central part of </w:t>
      </w:r>
      <w:r>
        <w:rPr>
          <w:rFonts w:ascii="Times New Roman" w:hAnsi="Times New Roman" w:cs="Times New Roman"/>
        </w:rPr>
        <w:t>Area 2 (Fig. 1)</w:t>
      </w:r>
      <w:r w:rsidRPr="00244E67">
        <w:rPr>
          <w:rFonts w:ascii="Times New Roman" w:hAnsi="Times New Roman" w:cs="Times New Roman"/>
        </w:rPr>
        <w:t xml:space="preserve"> around 19,454</w:t>
      </w:r>
      <w:r>
        <w:rPr>
          <w:rFonts w:ascii="Times New Roman" w:hAnsi="Times New Roman" w:cs="Times New Roman"/>
        </w:rPr>
        <w:t>±</w:t>
      </w:r>
      <w:r w:rsidRPr="00244E67">
        <w:rPr>
          <w:rFonts w:ascii="Times New Roman" w:hAnsi="Times New Roman" w:cs="Times New Roman"/>
        </w:rPr>
        <w:t>193 cal. yrs. BP and by</w:t>
      </w:r>
      <w:r>
        <w:rPr>
          <w:rFonts w:ascii="Times New Roman" w:hAnsi="Times New Roman" w:cs="Times New Roman"/>
        </w:rPr>
        <w:t xml:space="preserve"> </w:t>
      </w:r>
      <w:r w:rsidRPr="00244E67">
        <w:rPr>
          <w:rFonts w:ascii="Times New Roman" w:hAnsi="Times New Roman" w:cs="Times New Roman"/>
        </w:rPr>
        <w:t>16,816</w:t>
      </w:r>
      <w:r>
        <w:rPr>
          <w:rFonts w:ascii="Times New Roman" w:hAnsi="Times New Roman" w:cs="Times New Roman"/>
        </w:rPr>
        <w:t>±</w:t>
      </w:r>
      <w:r w:rsidRPr="00244E67">
        <w:rPr>
          <w:rFonts w:ascii="Times New Roman" w:hAnsi="Times New Roman" w:cs="Times New Roman"/>
        </w:rPr>
        <w:t xml:space="preserve">229 cal. yrs. BP had retreated </w:t>
      </w:r>
      <w:r>
        <w:rPr>
          <w:rFonts w:ascii="Times New Roman" w:hAnsi="Times New Roman" w:cs="Times New Roman"/>
        </w:rPr>
        <w:t>back into beyond the central part of Area 1 (Fig. 1).</w:t>
      </w:r>
    </w:p>
    <w:p w:rsidR="00244E67" w:rsidRDefault="00244E67" w:rsidP="00026392">
      <w:pPr>
        <w:spacing w:after="0" w:line="360" w:lineRule="auto"/>
        <w:jc w:val="both"/>
        <w:rPr>
          <w:rFonts w:ascii="Times New Roman" w:hAnsi="Times New Roman" w:cs="Times New Roman"/>
          <w:color w:val="000000"/>
        </w:rPr>
      </w:pPr>
      <w:r>
        <w:rPr>
          <w:noProof/>
          <w:lang w:eastAsia="en-GB"/>
        </w:rPr>
        <w:lastRenderedPageBreak/>
        <w:drawing>
          <wp:inline distT="0" distB="0" distL="0" distR="0" wp14:anchorId="723E1247" wp14:editId="52501EDC">
            <wp:extent cx="7481442" cy="5987643"/>
            <wp:effectExtent l="3810" t="0" r="0" b="0"/>
            <wp:docPr id="1" name="Picture 1" descr="E:\WD SmartWare.swstor\DM-GEOG-322\Volume.445569c7.2923.11e4.95cb.806e6f6e6963\Documents\Writing\Britice_Chrono\GEBCO_overview_with_BGSlines_v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D SmartWare.swstor\DM-GEOG-322\Volume.445569c7.2923.11e4.95cb.806e6f6e6963\Documents\Writing\Britice_Chrono\GEBCO_overview_with_BGSlines_v6-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7489876" cy="5994393"/>
                    </a:xfrm>
                    <a:prstGeom prst="rect">
                      <a:avLst/>
                    </a:prstGeom>
                    <a:noFill/>
                    <a:ln>
                      <a:noFill/>
                    </a:ln>
                  </pic:spPr>
                </pic:pic>
              </a:graphicData>
            </a:graphic>
          </wp:inline>
        </w:drawing>
      </w:r>
    </w:p>
    <w:p w:rsidR="00CC4ACC" w:rsidRDefault="00026392" w:rsidP="00026392">
      <w:pPr>
        <w:spacing w:after="0" w:line="360" w:lineRule="auto"/>
        <w:jc w:val="both"/>
        <w:rPr>
          <w:color w:val="000000"/>
        </w:rPr>
      </w:pPr>
      <w:r w:rsidRPr="00026392">
        <w:rPr>
          <w:rFonts w:ascii="Times New Roman" w:hAnsi="Times New Roman" w:cs="Times New Roman"/>
          <w:color w:val="000000"/>
        </w:rPr>
        <w:t xml:space="preserve">Figure 1: </w:t>
      </w:r>
      <w:r w:rsidRPr="00026392">
        <w:rPr>
          <w:rFonts w:ascii="Times New Roman" w:hAnsi="Times New Roman" w:cs="Times New Roman"/>
          <w:b/>
          <w:color w:val="000000"/>
        </w:rPr>
        <w:t>a</w:t>
      </w:r>
      <w:r w:rsidRPr="00026392">
        <w:rPr>
          <w:rFonts w:ascii="Times New Roman" w:hAnsi="Times New Roman" w:cs="Times New Roman"/>
          <w:color w:val="000000"/>
        </w:rPr>
        <w:t>)</w:t>
      </w:r>
      <w:r w:rsidRPr="00026392">
        <w:rPr>
          <w:rFonts w:ascii="Times New Roman" w:hAnsi="Times New Roman" w:cs="Times New Roman"/>
          <w:color w:val="000000"/>
        </w:rPr>
        <w:t xml:space="preserve"> Overview of the western North Sea bathymetry (GEBCO, 2014 grid) and location of the research area (white square). An orange-green </w:t>
      </w:r>
      <w:r w:rsidRPr="00026392">
        <w:rPr>
          <w:rFonts w:ascii="Times New Roman" w:hAnsi="Times New Roman" w:cs="Times New Roman"/>
          <w:color w:val="000000"/>
        </w:rPr>
        <w:t>colour</w:t>
      </w:r>
      <w:r w:rsidRPr="00026392">
        <w:rPr>
          <w:rFonts w:ascii="Times New Roman" w:hAnsi="Times New Roman" w:cs="Times New Roman"/>
          <w:color w:val="000000"/>
        </w:rPr>
        <w:t xml:space="preserve"> scale was used to better highlight the geomorphology of the seafloor. </w:t>
      </w:r>
      <w:r w:rsidRPr="00026392">
        <w:rPr>
          <w:rFonts w:ascii="Times New Roman" w:hAnsi="Times New Roman" w:cs="Times New Roman"/>
          <w:b/>
        </w:rPr>
        <w:t>b</w:t>
      </w:r>
      <w:r w:rsidRPr="00026392">
        <w:rPr>
          <w:rFonts w:ascii="Times New Roman" w:hAnsi="Times New Roman" w:cs="Times New Roman"/>
          <w:color w:val="000000"/>
        </w:rPr>
        <w:t xml:space="preserve">): Location of the </w:t>
      </w:r>
      <w:r w:rsidRPr="00026392">
        <w:rPr>
          <w:rFonts w:ascii="Times New Roman" w:hAnsi="Times New Roman" w:cs="Times New Roman"/>
          <w:color w:val="000000"/>
        </w:rPr>
        <w:t>JC123</w:t>
      </w:r>
      <w:r w:rsidRPr="00026392">
        <w:rPr>
          <w:rFonts w:ascii="Times New Roman" w:hAnsi="Times New Roman" w:cs="Times New Roman"/>
          <w:color w:val="000000"/>
        </w:rPr>
        <w:t xml:space="preserve"> survey track (black line) and of the BGS surveys. </w:t>
      </w:r>
      <w:r w:rsidRPr="00026392">
        <w:rPr>
          <w:rFonts w:ascii="Times New Roman" w:hAnsi="Times New Roman" w:cs="Times New Roman"/>
          <w:b/>
        </w:rPr>
        <w:t>c</w:t>
      </w:r>
      <w:r w:rsidRPr="00026392">
        <w:rPr>
          <w:rFonts w:ascii="Times New Roman" w:hAnsi="Times New Roman" w:cs="Times New Roman"/>
          <w:color w:val="000000"/>
        </w:rPr>
        <w:t>): Location of Area 1 and 2 of the UKHO</w:t>
      </w:r>
      <w:bookmarkStart w:id="0" w:name="_GoBack"/>
      <w:bookmarkEnd w:id="0"/>
      <w:r w:rsidRPr="00026392">
        <w:rPr>
          <w:rFonts w:ascii="Times New Roman" w:hAnsi="Times New Roman" w:cs="Times New Roman"/>
          <w:color w:val="000000"/>
        </w:rPr>
        <w:t xml:space="preserve"> bathymetry dataset.</w:t>
      </w:r>
    </w:p>
    <w:p w:rsidR="00026392" w:rsidRDefault="00026392" w:rsidP="00CC4ACC">
      <w:pPr>
        <w:spacing w:after="0" w:line="360" w:lineRule="auto"/>
        <w:jc w:val="both"/>
        <w:rPr>
          <w:color w:val="000000"/>
        </w:rPr>
      </w:pPr>
    </w:p>
    <w:p w:rsidR="00026392" w:rsidRDefault="00026392" w:rsidP="00026392">
      <w:pPr>
        <w:spacing w:after="0" w:line="360" w:lineRule="auto"/>
        <w:jc w:val="center"/>
        <w:rPr>
          <w:rFonts w:ascii="Times New Roman" w:hAnsi="Times New Roman" w:cs="Times New Roman"/>
        </w:rPr>
      </w:pPr>
      <w:r>
        <w:rPr>
          <w:noProof/>
          <w:color w:val="000000"/>
          <w:lang w:eastAsia="en-GB"/>
        </w:rPr>
        <w:lastRenderedPageBreak/>
        <w:drawing>
          <wp:inline distT="0" distB="0" distL="0" distR="0">
            <wp:extent cx="5600677" cy="7753350"/>
            <wp:effectExtent l="0" t="0" r="635" b="0"/>
            <wp:docPr id="3" name="Picture 3" descr="E:\WD SmartWare.swstor\DM-GEOG-322\Volume.445569c7.2923.11e4.95cb.806e6f6e6963\Documents\Writing\Britice_Chrono\W1-W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D SmartWare.swstor\DM-GEOG-322\Volume.445569c7.2923.11e4.95cb.806e6f6e6963\Documents\Writing\Britice_Chrono\W1-W2-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677" cy="7753350"/>
                    </a:xfrm>
                    <a:prstGeom prst="rect">
                      <a:avLst/>
                    </a:prstGeom>
                    <a:noFill/>
                    <a:ln>
                      <a:noFill/>
                    </a:ln>
                  </pic:spPr>
                </pic:pic>
              </a:graphicData>
            </a:graphic>
          </wp:inline>
        </w:drawing>
      </w:r>
    </w:p>
    <w:p w:rsidR="00026392" w:rsidRPr="00026392" w:rsidRDefault="00026392" w:rsidP="00CC4ACC">
      <w:pPr>
        <w:spacing w:after="0" w:line="360" w:lineRule="auto"/>
        <w:jc w:val="both"/>
        <w:rPr>
          <w:rFonts w:ascii="Times New Roman" w:hAnsi="Times New Roman" w:cs="Times New Roman"/>
        </w:rPr>
      </w:pPr>
      <w:r>
        <w:rPr>
          <w:rFonts w:ascii="Times New Roman" w:hAnsi="Times New Roman" w:cs="Times New Roman"/>
          <w:color w:val="000000"/>
        </w:rPr>
        <w:t xml:space="preserve">Figure 2: </w:t>
      </w:r>
      <w:r w:rsidRPr="00026392">
        <w:rPr>
          <w:rFonts w:ascii="Times New Roman" w:hAnsi="Times New Roman" w:cs="Times New Roman"/>
          <w:color w:val="000000"/>
        </w:rPr>
        <w:t xml:space="preserve">Bathymetric and seismic profiles and facies interpretation of </w:t>
      </w:r>
      <w:r>
        <w:rPr>
          <w:rFonts w:ascii="Times New Roman" w:hAnsi="Times New Roman" w:cs="Times New Roman"/>
          <w:color w:val="000000"/>
        </w:rPr>
        <w:t xml:space="preserve">the </w:t>
      </w:r>
      <w:r w:rsidR="00850E4E">
        <w:rPr>
          <w:rFonts w:ascii="Times New Roman" w:hAnsi="Times New Roman" w:cs="Times New Roman"/>
          <w:color w:val="000000"/>
        </w:rPr>
        <w:t>g</w:t>
      </w:r>
      <w:r>
        <w:rPr>
          <w:rFonts w:ascii="Times New Roman" w:hAnsi="Times New Roman" w:cs="Times New Roman"/>
          <w:color w:val="000000"/>
        </w:rPr>
        <w:t xml:space="preserve">rounding </w:t>
      </w:r>
      <w:r w:rsidR="00850E4E">
        <w:rPr>
          <w:rFonts w:ascii="Times New Roman" w:hAnsi="Times New Roman" w:cs="Times New Roman"/>
          <w:color w:val="000000"/>
        </w:rPr>
        <w:t>z</w:t>
      </w:r>
      <w:r>
        <w:rPr>
          <w:rFonts w:ascii="Times New Roman" w:hAnsi="Times New Roman" w:cs="Times New Roman"/>
          <w:color w:val="000000"/>
        </w:rPr>
        <w:t>one</w:t>
      </w:r>
      <w:r w:rsidRPr="00026392">
        <w:rPr>
          <w:rFonts w:ascii="Times New Roman" w:hAnsi="Times New Roman" w:cs="Times New Roman"/>
          <w:color w:val="000000"/>
        </w:rPr>
        <w:t xml:space="preserve"> </w:t>
      </w:r>
      <w:r w:rsidR="00850E4E">
        <w:rPr>
          <w:rFonts w:ascii="Times New Roman" w:hAnsi="Times New Roman" w:cs="Times New Roman"/>
          <w:color w:val="000000"/>
        </w:rPr>
        <w:t>w</w:t>
      </w:r>
      <w:r w:rsidRPr="00026392">
        <w:rPr>
          <w:rFonts w:ascii="Times New Roman" w:hAnsi="Times New Roman" w:cs="Times New Roman"/>
          <w:color w:val="000000"/>
        </w:rPr>
        <w:t xml:space="preserve">edges </w:t>
      </w:r>
      <w:r w:rsidRPr="00026392">
        <w:rPr>
          <w:rFonts w:ascii="Times New Roman" w:hAnsi="Times New Roman" w:cs="Times New Roman"/>
          <w:color w:val="000000"/>
        </w:rPr>
        <w:t>W1 and W2. The wedges and the profiles location (red line) are shown in the insert map. UKHO bathymetry close-ups are also shown (locations indicated with black squares in the map). Not</w:t>
      </w:r>
      <w:r w:rsidRPr="00026392">
        <w:rPr>
          <w:rFonts w:ascii="Times New Roman" w:hAnsi="Times New Roman" w:cs="Times New Roman"/>
          <w:color w:val="000000"/>
        </w:rPr>
        <w:t xml:space="preserve">e that the seismic profiles are </w:t>
      </w:r>
      <w:r w:rsidRPr="00026392">
        <w:rPr>
          <w:rFonts w:ascii="Times New Roman" w:hAnsi="Times New Roman" w:cs="Times New Roman"/>
          <w:color w:val="000000"/>
        </w:rPr>
        <w:t>vertically exaggerated.</w:t>
      </w:r>
    </w:p>
    <w:sectPr w:rsidR="00026392" w:rsidRPr="000263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5EA6"/>
    <w:multiLevelType w:val="hybridMultilevel"/>
    <w:tmpl w:val="FCA84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ACC"/>
    <w:rsid w:val="00026392"/>
    <w:rsid w:val="00036BDA"/>
    <w:rsid w:val="001C0406"/>
    <w:rsid w:val="00244E67"/>
    <w:rsid w:val="00430ECC"/>
    <w:rsid w:val="005727AC"/>
    <w:rsid w:val="00695056"/>
    <w:rsid w:val="00850E4E"/>
    <w:rsid w:val="008901BF"/>
    <w:rsid w:val="00B71DF0"/>
    <w:rsid w:val="00CA31C8"/>
    <w:rsid w:val="00CC4ACC"/>
    <w:rsid w:val="00E12719"/>
    <w:rsid w:val="00E34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6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392"/>
    <w:rPr>
      <w:rFonts w:ascii="Tahoma" w:hAnsi="Tahoma" w:cs="Tahoma"/>
      <w:sz w:val="16"/>
      <w:szCs w:val="16"/>
    </w:rPr>
  </w:style>
  <w:style w:type="paragraph" w:styleId="ListParagraph">
    <w:name w:val="List Paragraph"/>
    <w:basedOn w:val="Normal"/>
    <w:uiPriority w:val="34"/>
    <w:qFormat/>
    <w:rsid w:val="00850E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6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392"/>
    <w:rPr>
      <w:rFonts w:ascii="Tahoma" w:hAnsi="Tahoma" w:cs="Tahoma"/>
      <w:sz w:val="16"/>
      <w:szCs w:val="16"/>
    </w:rPr>
  </w:style>
  <w:style w:type="paragraph" w:styleId="ListParagraph">
    <w:name w:val="List Paragraph"/>
    <w:basedOn w:val="Normal"/>
    <w:uiPriority w:val="34"/>
    <w:qFormat/>
    <w:rsid w:val="00850E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3</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10</cp:revision>
  <dcterms:created xsi:type="dcterms:W3CDTF">2016-10-31T16:09:00Z</dcterms:created>
  <dcterms:modified xsi:type="dcterms:W3CDTF">2016-10-31T20:37:00Z</dcterms:modified>
</cp:coreProperties>
</file>